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33D8E" w:rsidR="00F24BD0" w:rsidP="00F24BD0" w:rsidRDefault="008B4E2B" w14:paraId="7ABD72E2" w14:textId="77777777">
      <w:pPr>
        <w:jc w:val="center"/>
        <w:rPr>
          <w:b/>
          <w:bCs/>
        </w:rPr>
      </w:pPr>
      <w:r w:rsidRPr="00733D8E">
        <w:rPr>
          <w:b/>
          <w:bCs/>
        </w:rPr>
        <w:t xml:space="preserve">BANDO DI SELEZIONE </w:t>
      </w:r>
    </w:p>
    <w:p w:rsidRPr="00733D8E" w:rsidR="00F0091F" w:rsidP="00F24BD0" w:rsidRDefault="008B4E2B" w14:paraId="7BCC4181" w14:textId="251A3DB1">
      <w:pPr>
        <w:jc w:val="center"/>
        <w:rPr>
          <w:b/>
          <w:bCs/>
        </w:rPr>
      </w:pPr>
      <w:r w:rsidRPr="00733D8E">
        <w:rPr>
          <w:b/>
          <w:bCs/>
        </w:rPr>
        <w:t>PER L’INDIVIDUAZIONE DI PARTECIPANTI AI PERCORSI FORMATIVI SU COMPETENZE VERDI E DIGITALI</w:t>
      </w:r>
    </w:p>
    <w:p w:rsidR="006A0EAA" w:rsidP="00F24BD0" w:rsidRDefault="006A0EAA" w14:paraId="720AEDD8" w14:textId="77777777">
      <w:pPr>
        <w:jc w:val="center"/>
      </w:pPr>
    </w:p>
    <w:p w:rsidR="006A0EAA" w:rsidP="006A0EAA" w:rsidRDefault="007A0A0A" w14:paraId="358BCE34" w14:textId="6F129F3D">
      <w:pPr>
        <w:jc w:val="center"/>
      </w:pPr>
      <w:r>
        <w:t>SKILLS FOR GREEN AND DIGITAL TRANSITION</w:t>
      </w:r>
    </w:p>
    <w:p w:rsidR="00011607" w:rsidP="00011607" w:rsidRDefault="00011607" w14:paraId="3AE26BA4" w14:textId="77777777">
      <w:pPr>
        <w:jc w:val="center"/>
      </w:pPr>
      <w:bookmarkStart w:name="_Hlk187931650" w:id="0"/>
      <w:r>
        <w:t>Avviso pubblico per l’assegnazione di voucher per la formazione permanente sulle competenze verdi e digitali</w:t>
      </w:r>
    </w:p>
    <w:bookmarkEnd w:id="0"/>
    <w:p w:rsidR="006A0EAA" w:rsidP="00F24BD0" w:rsidRDefault="006A0EAA" w14:paraId="214BBF76" w14:textId="77777777">
      <w:pPr>
        <w:jc w:val="center"/>
      </w:pPr>
    </w:p>
    <w:p w:rsidR="00011607" w:rsidP="00F24BD0" w:rsidRDefault="00011607" w14:paraId="021EB9B9" w14:textId="77777777">
      <w:pPr>
        <w:jc w:val="center"/>
      </w:pPr>
    </w:p>
    <w:p w:rsidRPr="00136E11" w:rsidR="00011607" w:rsidP="0022615B" w:rsidRDefault="002E2294" w14:paraId="564822A1" w14:textId="6F263E59">
      <w:pPr>
        <w:rPr>
          <w:b/>
          <w:bCs/>
        </w:rPr>
      </w:pPr>
      <w:r w:rsidRPr="00136E11">
        <w:rPr>
          <w:b/>
          <w:bCs/>
        </w:rPr>
        <w:t>DESCRIZIONE E FINALITÀ DELL’AVVISO</w:t>
      </w:r>
    </w:p>
    <w:p w:rsidR="00317BB1" w:rsidP="00311C9A" w:rsidRDefault="00E75E9F" w14:paraId="0EDC53CC" w14:textId="1051E9BE">
      <w:pPr>
        <w:jc w:val="both"/>
      </w:pPr>
      <w:r>
        <w:t>Il</w:t>
      </w:r>
      <w:r w:rsidR="0095265F">
        <w:t xml:space="preserve"> presente Avviso</w:t>
      </w:r>
      <w:r>
        <w:t xml:space="preserve"> reca le modalit</w:t>
      </w:r>
      <w:r w:rsidR="003E01CB">
        <w:t>à di selezione</w:t>
      </w:r>
      <w:r w:rsidR="00447AAF">
        <w:t xml:space="preserve"> dei</w:t>
      </w:r>
      <w:r w:rsidR="003A5422">
        <w:t xml:space="preserve"> partecipanti </w:t>
      </w:r>
      <w:r w:rsidR="00BE0262">
        <w:t xml:space="preserve">ai </w:t>
      </w:r>
      <w:r w:rsidR="00447AAF">
        <w:t>P</w:t>
      </w:r>
      <w:r w:rsidR="00BE0262">
        <w:t xml:space="preserve">ercorsi </w:t>
      </w:r>
      <w:r w:rsidR="00447AAF">
        <w:t>F</w:t>
      </w:r>
      <w:r w:rsidR="00BE0262">
        <w:t>ormativi</w:t>
      </w:r>
      <w:r w:rsidR="00217D7D">
        <w:t xml:space="preserve"> su competenze verdi e digitali</w:t>
      </w:r>
      <w:r w:rsidR="006F409C">
        <w:t xml:space="preserve"> </w:t>
      </w:r>
      <w:r w:rsidR="00170C85">
        <w:t>che verranno</w:t>
      </w:r>
      <w:r w:rsidR="00217D7D">
        <w:t xml:space="preserve"> </w:t>
      </w:r>
      <w:r w:rsidR="007F3295">
        <w:t>p</w:t>
      </w:r>
      <w:r w:rsidR="00B9689B">
        <w:t>resentati</w:t>
      </w:r>
      <w:r w:rsidR="00444630">
        <w:t xml:space="preserve"> </w:t>
      </w:r>
      <w:r w:rsidR="00170C85">
        <w:t>dal</w:t>
      </w:r>
      <w:r w:rsidRPr="00170C85" w:rsidR="00170C85">
        <w:t>l’</w:t>
      </w:r>
      <w:r w:rsidR="005E69F3">
        <w:t xml:space="preserve">Agenzia Formativa </w:t>
      </w:r>
      <w:r w:rsidRPr="006879AE" w:rsidR="006879AE">
        <w:t>BIESSE SOLUTION SRL</w:t>
      </w:r>
      <w:r w:rsidRPr="00170C85" w:rsidR="00170C85">
        <w:t xml:space="preserve">, </w:t>
      </w:r>
      <w:r w:rsidR="00444630">
        <w:t>nell’ambito dell</w:t>
      </w:r>
      <w:r w:rsidR="0032620C">
        <w:t>’”</w:t>
      </w:r>
      <w:r w:rsidRPr="0032620C" w:rsidR="00B37209">
        <w:rPr>
          <w:b/>
          <w:bCs/>
        </w:rPr>
        <w:t>A</w:t>
      </w:r>
      <w:r w:rsidRPr="0032620C" w:rsidR="00444630">
        <w:rPr>
          <w:b/>
          <w:bCs/>
        </w:rPr>
        <w:t xml:space="preserve">vviso </w:t>
      </w:r>
      <w:r w:rsidRPr="0032620C" w:rsidR="0032620C">
        <w:rPr>
          <w:b/>
          <w:bCs/>
        </w:rPr>
        <w:t>P</w:t>
      </w:r>
      <w:r w:rsidRPr="0032620C" w:rsidR="00444630">
        <w:rPr>
          <w:b/>
          <w:bCs/>
        </w:rPr>
        <w:t xml:space="preserve">ubblico </w:t>
      </w:r>
      <w:r w:rsidRPr="0032620C" w:rsidR="005D58D6">
        <w:rPr>
          <w:b/>
          <w:bCs/>
        </w:rPr>
        <w:t>SKILLS</w:t>
      </w:r>
      <w:r w:rsidRPr="0032620C" w:rsidR="00FE736D">
        <w:rPr>
          <w:b/>
          <w:bCs/>
        </w:rPr>
        <w:t xml:space="preserve"> </w:t>
      </w:r>
      <w:r w:rsidRPr="0032620C" w:rsidR="005D58D6">
        <w:rPr>
          <w:b/>
          <w:bCs/>
        </w:rPr>
        <w:t>FOR</w:t>
      </w:r>
      <w:r w:rsidRPr="0032620C" w:rsidR="00FE736D">
        <w:rPr>
          <w:b/>
          <w:bCs/>
        </w:rPr>
        <w:t xml:space="preserve"> </w:t>
      </w:r>
      <w:r w:rsidRPr="0032620C" w:rsidR="005D58D6">
        <w:rPr>
          <w:b/>
          <w:bCs/>
        </w:rPr>
        <w:t>GREEN</w:t>
      </w:r>
      <w:r w:rsidRPr="0032620C" w:rsidR="00FE736D">
        <w:rPr>
          <w:b/>
          <w:bCs/>
        </w:rPr>
        <w:t xml:space="preserve"> </w:t>
      </w:r>
      <w:r w:rsidRPr="0032620C" w:rsidR="005D58D6">
        <w:rPr>
          <w:b/>
          <w:bCs/>
        </w:rPr>
        <w:t>AND</w:t>
      </w:r>
      <w:r w:rsidRPr="0032620C" w:rsidR="00FE736D">
        <w:rPr>
          <w:b/>
          <w:bCs/>
        </w:rPr>
        <w:t xml:space="preserve"> </w:t>
      </w:r>
      <w:r w:rsidRPr="0032620C" w:rsidR="005D58D6">
        <w:rPr>
          <w:b/>
          <w:bCs/>
        </w:rPr>
        <w:t>DIGITAL</w:t>
      </w:r>
      <w:r w:rsidRPr="0032620C" w:rsidR="00FE736D">
        <w:rPr>
          <w:b/>
          <w:bCs/>
        </w:rPr>
        <w:t xml:space="preserve"> </w:t>
      </w:r>
      <w:r w:rsidRPr="0032620C" w:rsidR="005D58D6">
        <w:rPr>
          <w:b/>
          <w:bCs/>
        </w:rPr>
        <w:t xml:space="preserve">TRANSITION </w:t>
      </w:r>
      <w:r w:rsidRPr="0032620C" w:rsidR="00444630">
        <w:rPr>
          <w:b/>
          <w:bCs/>
        </w:rPr>
        <w:t xml:space="preserve">per </w:t>
      </w:r>
      <w:r w:rsidRPr="00F34144" w:rsidR="00444630">
        <w:rPr>
          <w:b/>
          <w:bCs/>
        </w:rPr>
        <w:t>l’assegnazione di voucher per la formazione permanente sulle competenze verdi e digitali</w:t>
      </w:r>
      <w:r w:rsidRPr="00F34144" w:rsidR="00B37209">
        <w:t>”</w:t>
      </w:r>
      <w:r w:rsidRPr="00F34144" w:rsidR="006F40F2">
        <w:t xml:space="preserve"> </w:t>
      </w:r>
      <w:r w:rsidRPr="00F34144" w:rsidR="00024566">
        <w:t xml:space="preserve">approvato dalla </w:t>
      </w:r>
      <w:r w:rsidRPr="00F34144" w:rsidR="006F40F2">
        <w:t>Regione Calabria con Decreto</w:t>
      </w:r>
      <w:r w:rsidRPr="00F34144" w:rsidR="00024566">
        <w:t xml:space="preserve"> </w:t>
      </w:r>
      <w:r w:rsidRPr="00F34144" w:rsidR="00CB5052">
        <w:t xml:space="preserve">Dirigenziale n. </w:t>
      </w:r>
      <w:r w:rsidRPr="00F34144" w:rsidR="00797EE1">
        <w:t>19273</w:t>
      </w:r>
      <w:r w:rsidRPr="00F34144" w:rsidR="001866C3">
        <w:t xml:space="preserve"> del </w:t>
      </w:r>
      <w:r w:rsidRPr="00F34144" w:rsidR="00797EE1">
        <w:t>30/12/2024</w:t>
      </w:r>
      <w:r w:rsidRPr="00F34144" w:rsidR="00387DEA">
        <w:t xml:space="preserve"> </w:t>
      </w:r>
      <w:r w:rsidR="00FA6641">
        <w:t>rettificato</w:t>
      </w:r>
      <w:r w:rsidRPr="00F34144" w:rsidR="00387DEA">
        <w:t xml:space="preserve"> con </w:t>
      </w:r>
      <w:r w:rsidRPr="00F34144" w:rsidR="00F34144">
        <w:t>D.D. n. 17217 del 19/11/2025.</w:t>
      </w:r>
    </w:p>
    <w:p w:rsidR="00311C9A" w:rsidP="00311C9A" w:rsidRDefault="009B1E25" w14:paraId="42529098" w14:textId="41B2A426">
      <w:pPr>
        <w:jc w:val="both"/>
      </w:pPr>
      <w:r>
        <w:t xml:space="preserve">La Regione Calabria </w:t>
      </w:r>
      <w:r w:rsidR="00145B39">
        <w:t>finanzia buoni formazione per la partecipazione ai corsi di formazione permanente</w:t>
      </w:r>
      <w:r w:rsidR="00D77EF3">
        <w:t>.</w:t>
      </w:r>
      <w:r w:rsidRPr="00130AA7" w:rsidR="00130AA7">
        <w:t xml:space="preserve"> Il buono formazione (titolo di spesa nominativo di importo predeterminato) per la partecipazione ai corsi approvati</w:t>
      </w:r>
      <w:r w:rsidR="004976F7">
        <w:t xml:space="preserve"> </w:t>
      </w:r>
      <w:r w:rsidRPr="004976F7" w:rsidR="004976F7">
        <w:t>all’</w:t>
      </w:r>
      <w:r w:rsidRPr="0090702A" w:rsidR="0090702A">
        <w:t xml:space="preserve">Agenzia Formativa </w:t>
      </w:r>
      <w:r w:rsidRPr="006879AE" w:rsidR="006879AE">
        <w:t>BIESSE SOLUTION SRL</w:t>
      </w:r>
      <w:r w:rsidRPr="004976F7" w:rsidR="004976F7">
        <w:t>,</w:t>
      </w:r>
      <w:r w:rsidRPr="00EA6BA9" w:rsidR="00EA6BA9">
        <w:t xml:space="preserve"> </w:t>
      </w:r>
      <w:r w:rsidR="00EA6BA9">
        <w:t>favorisce l'attivazione e l'autonomia del singolo nella scelta del proprio percorso formativo, personalizzabile attraverso la scelta, a seconda delle proprie esigenze e aspirazioni, di uno o più corsi.</w:t>
      </w:r>
      <w:r w:rsidRPr="00311C9A" w:rsidR="00311C9A">
        <w:t xml:space="preserve"> </w:t>
      </w:r>
    </w:p>
    <w:p w:rsidR="0095265F" w:rsidP="00311C9A" w:rsidRDefault="00311C9A" w14:paraId="640BD402" w14:textId="1084663B">
      <w:pPr>
        <w:jc w:val="both"/>
      </w:pPr>
      <w:r>
        <w:t xml:space="preserve">Il buono formazione copre il 100% del costo del corso prescelto dal Destinatario. </w:t>
      </w:r>
      <w:r>
        <w:cr/>
      </w:r>
    </w:p>
    <w:p w:rsidR="002E2294" w:rsidP="0022615B" w:rsidRDefault="00184DBA" w14:paraId="3CCA2C4D" w14:textId="53C0E973">
      <w:pPr>
        <w:rPr>
          <w:b/>
          <w:bCs/>
        </w:rPr>
      </w:pPr>
      <w:r w:rsidRPr="00184DBA">
        <w:rPr>
          <w:b/>
          <w:bCs/>
        </w:rPr>
        <w:t>DESTINATARI DELLA FORMAZIONE</w:t>
      </w:r>
    </w:p>
    <w:p w:rsidR="00184DBA" w:rsidP="00184DBA" w:rsidRDefault="00184DBA" w14:paraId="09CE3A0A" w14:textId="24D34937">
      <w:pPr>
        <w:jc w:val="both"/>
      </w:pPr>
      <w:r w:rsidRPr="00184DBA">
        <w:t>I Destinatari del buono formazione (voucher individuale) sono solo le persone occupate che, di propria</w:t>
      </w:r>
      <w:r>
        <w:t xml:space="preserve"> </w:t>
      </w:r>
      <w:r w:rsidRPr="00184DBA">
        <w:t>iniziativa, indipendentemente dalle esigenze del datore di lavoro, decidono di aggiornarsi/riqualificarsi</w:t>
      </w:r>
      <w:r>
        <w:t>. In particolare, il presente Avviso di selezione è rivolto alle persone occupate residenti o domiciliate</w:t>
      </w:r>
      <w:r w:rsidR="00CC3E6F">
        <w:t xml:space="preserve"> </w:t>
      </w:r>
      <w:r>
        <w:t>in Calabria, appartenenti alle seguenti categorie:</w:t>
      </w:r>
    </w:p>
    <w:p w:rsidR="00184DBA" w:rsidP="00CC3E6F" w:rsidRDefault="00184DBA" w14:paraId="43CB5D61" w14:textId="141D72EC">
      <w:pPr>
        <w:pStyle w:val="Paragrafoelenco"/>
        <w:numPr>
          <w:ilvl w:val="0"/>
          <w:numId w:val="1"/>
        </w:numPr>
        <w:jc w:val="both"/>
      </w:pPr>
      <w:r>
        <w:t>lavoratori con contratto di lavoro subordinato a tempo indeterminato, anche a tempo parziale, in ambito</w:t>
      </w:r>
      <w:r w:rsidR="00CC3E6F">
        <w:t xml:space="preserve"> </w:t>
      </w:r>
      <w:r>
        <w:t>privato e pubblico;</w:t>
      </w:r>
    </w:p>
    <w:p w:rsidR="00184DBA" w:rsidP="00CC3E6F" w:rsidRDefault="00184DBA" w14:paraId="3C08785B" w14:textId="44A3E894">
      <w:pPr>
        <w:pStyle w:val="Paragrafoelenco"/>
        <w:numPr>
          <w:ilvl w:val="0"/>
          <w:numId w:val="1"/>
        </w:numPr>
        <w:jc w:val="both"/>
      </w:pPr>
      <w:r>
        <w:t>lavoratori con contratto a tempo determinato o di collaborazione organizzata dal committente ai sensi</w:t>
      </w:r>
      <w:r w:rsidR="00CC3E6F">
        <w:t xml:space="preserve"> </w:t>
      </w:r>
      <w:r>
        <w:t xml:space="preserve">dell'art. 2 del </w:t>
      </w:r>
      <w:proofErr w:type="spellStart"/>
      <w:r>
        <w:t>D.Lgs.</w:t>
      </w:r>
      <w:proofErr w:type="spellEnd"/>
      <w:r>
        <w:t xml:space="preserve"> n. 81/2015 e </w:t>
      </w:r>
      <w:proofErr w:type="spellStart"/>
      <w:r>
        <w:t>s.m.i.</w:t>
      </w:r>
      <w:proofErr w:type="spellEnd"/>
      <w:r>
        <w:t>, nonché inseriti nelle altre tipologie contrattuali previste dalla</w:t>
      </w:r>
      <w:r w:rsidR="00CC3E6F">
        <w:t xml:space="preserve"> </w:t>
      </w:r>
      <w:r>
        <w:t>vigente normativa in materia che configurino lo stato di lavoratore occupato, in ambito privato e pubblico;</w:t>
      </w:r>
    </w:p>
    <w:p w:rsidR="00184DBA" w:rsidP="00CC3E6F" w:rsidRDefault="00184DBA" w14:paraId="2BFDFFD8" w14:textId="2D205DF5">
      <w:pPr>
        <w:pStyle w:val="Paragrafoelenco"/>
        <w:numPr>
          <w:ilvl w:val="0"/>
          <w:numId w:val="1"/>
        </w:numPr>
        <w:jc w:val="both"/>
      </w:pPr>
      <w:r>
        <w:t xml:space="preserve">lavoratori percettori di ammortizzatori sociali in costanza di rapporto di lavoro ai sensi del </w:t>
      </w:r>
      <w:proofErr w:type="spellStart"/>
      <w:r>
        <w:t>D.Lgs.</w:t>
      </w:r>
      <w:proofErr w:type="spellEnd"/>
      <w:r>
        <w:t xml:space="preserve"> 148/2015;</w:t>
      </w:r>
    </w:p>
    <w:p w:rsidR="00184DBA" w:rsidP="00CC3E6F" w:rsidRDefault="00184DBA" w14:paraId="4A4CD191" w14:textId="3D2B3DA9">
      <w:pPr>
        <w:pStyle w:val="Paragrafoelenco"/>
        <w:numPr>
          <w:ilvl w:val="0"/>
          <w:numId w:val="1"/>
        </w:numPr>
        <w:jc w:val="both"/>
      </w:pPr>
      <w:r>
        <w:t>titolari e coadiuvanti d'impresa;</w:t>
      </w:r>
    </w:p>
    <w:p w:rsidR="00184DBA" w:rsidP="00CC3E6F" w:rsidRDefault="00184DBA" w14:paraId="00108830" w14:textId="4400F46B">
      <w:pPr>
        <w:pStyle w:val="Paragrafoelenco"/>
        <w:numPr>
          <w:ilvl w:val="0"/>
          <w:numId w:val="1"/>
        </w:numPr>
        <w:jc w:val="both"/>
      </w:pPr>
      <w:r>
        <w:t>professionisti iscritti ai relativi ordini/collegi;</w:t>
      </w:r>
    </w:p>
    <w:p w:rsidR="00184DBA" w:rsidP="00CC3E6F" w:rsidRDefault="00184DBA" w14:paraId="15454B1E" w14:textId="5F09A7E5">
      <w:pPr>
        <w:pStyle w:val="Paragrafoelenco"/>
        <w:numPr>
          <w:ilvl w:val="0"/>
          <w:numId w:val="1"/>
        </w:numPr>
        <w:jc w:val="both"/>
      </w:pPr>
      <w:r>
        <w:t xml:space="preserve">lavoratori autonomi titolari di partita IVA, differenti da quelli richiamati alle lettere d) ed </w:t>
      </w:r>
      <w:proofErr w:type="gramStart"/>
      <w:r>
        <w:t>e</w:t>
      </w:r>
      <w:proofErr w:type="gramEnd"/>
      <w:r>
        <w:t>).</w:t>
      </w:r>
    </w:p>
    <w:p w:rsidR="00184DBA" w:rsidP="00184DBA" w:rsidRDefault="00184DBA" w14:paraId="724FE9B2" w14:textId="70457EC1">
      <w:pPr>
        <w:jc w:val="both"/>
      </w:pPr>
      <w:r>
        <w:lastRenderedPageBreak/>
        <w:t>Sono</w:t>
      </w:r>
      <w:r w:rsidR="00E137B1">
        <w:t>,</w:t>
      </w:r>
      <w:r>
        <w:t xml:space="preserve"> inoltre</w:t>
      </w:r>
      <w:r w:rsidR="00E137B1">
        <w:t>,</w:t>
      </w:r>
      <w:r>
        <w:t xml:space="preserve"> comprese le persone, purché occupate e residenti o domiciliate in Calabria, appartenenti alle</w:t>
      </w:r>
      <w:r w:rsidR="00CC3E6F">
        <w:t xml:space="preserve"> </w:t>
      </w:r>
      <w:r>
        <w:t>seguenti categorie:</w:t>
      </w:r>
    </w:p>
    <w:p w:rsidR="00CC3E6F" w:rsidP="00CC3E6F" w:rsidRDefault="00CC3E6F" w14:paraId="67DC2923" w14:textId="77777777">
      <w:pPr>
        <w:pStyle w:val="Paragrafoelenco"/>
        <w:numPr>
          <w:ilvl w:val="0"/>
          <w:numId w:val="1"/>
        </w:numPr>
        <w:jc w:val="both"/>
      </w:pPr>
      <w:r>
        <w:t xml:space="preserve">tirocinanti (solo tirocinio extracurricolare); </w:t>
      </w:r>
    </w:p>
    <w:p w:rsidR="00CC3E6F" w:rsidP="00CC3E6F" w:rsidRDefault="00CC3E6F" w14:paraId="4E96B48C" w14:textId="1C429EBE">
      <w:pPr>
        <w:pStyle w:val="Paragrafoelenco"/>
        <w:numPr>
          <w:ilvl w:val="0"/>
          <w:numId w:val="1"/>
        </w:numPr>
        <w:jc w:val="both"/>
      </w:pPr>
      <w:r>
        <w:t xml:space="preserve">lavoratori socialmente utili; </w:t>
      </w:r>
    </w:p>
    <w:p w:rsidRPr="00184DBA" w:rsidR="00CC3E6F" w:rsidP="00CC3E6F" w:rsidRDefault="00CC3E6F" w14:paraId="3F7671D0" w14:textId="168B65E8">
      <w:pPr>
        <w:pStyle w:val="Paragrafoelenco"/>
        <w:numPr>
          <w:ilvl w:val="0"/>
          <w:numId w:val="1"/>
        </w:numPr>
        <w:jc w:val="both"/>
      </w:pPr>
      <w:r>
        <w:t>dottorandi, specializzandi, titolari di borse di ricerca.</w:t>
      </w:r>
    </w:p>
    <w:p w:rsidR="00CC3E6F" w:rsidP="00CC3E6F" w:rsidRDefault="00CC3E6F" w14:paraId="6CC9C6C3" w14:textId="4832ECCF">
      <w:r>
        <w:t xml:space="preserve">Non sono inclusi tra i Destinatari dei percorsi formativi di cui al presente Avviso: </w:t>
      </w:r>
    </w:p>
    <w:p w:rsidR="00CC3E6F" w:rsidP="00CC3E6F" w:rsidRDefault="00CC3E6F" w14:paraId="1ACE80CD" w14:textId="77777777">
      <w:pPr>
        <w:pStyle w:val="Paragrafoelenco"/>
        <w:numPr>
          <w:ilvl w:val="0"/>
          <w:numId w:val="4"/>
        </w:numPr>
        <w:jc w:val="both"/>
      </w:pPr>
      <w:r>
        <w:t xml:space="preserve">i soci non dipendenti, i consiglieri di società/enti (non contrattualizzati); </w:t>
      </w:r>
    </w:p>
    <w:p w:rsidR="002E2294" w:rsidP="00CC3E6F" w:rsidRDefault="00CC3E6F" w14:paraId="5FBF4517" w14:textId="261BFD3B">
      <w:pPr>
        <w:pStyle w:val="Paragrafoelenco"/>
        <w:numPr>
          <w:ilvl w:val="0"/>
          <w:numId w:val="4"/>
        </w:numPr>
        <w:jc w:val="both"/>
      </w:pPr>
      <w:r>
        <w:t>i soci non lavoratori (di capitale) di imprese, incluse le cooperative.</w:t>
      </w:r>
    </w:p>
    <w:p w:rsidR="0016427C" w:rsidP="0016427C" w:rsidRDefault="0016427C" w14:paraId="57DFEF7C" w14:textId="00C53C84">
      <w:pPr>
        <w:jc w:val="both"/>
      </w:pPr>
      <w:r>
        <w:t>Il finanziamento delle attività previste dal presente Avviso, nel caso del sostegno concedibile per la formazione dei Destinatari di cui alle lettere d) e) ed f) di cui all’Art. 3.1, è concesso ai sensi del Regolamento (UE) 2023/2831 della Commissione del 13 dicembre 2023 relativo all’applicazione degli articoli 107 e 108 del trattato sul funzionamento dell’Unione europea agli aiuti “de minimis”. Nel momento in cui si richiede l’aiuto, i soggetti Destinatari che svolgono attività economica devono sottoscrivere una dichiarazione ai sensi del D.P.R. 445/2000 che attesti il rispetto della soglia di contributo massimo concedibile.</w:t>
      </w:r>
    </w:p>
    <w:p w:rsidRPr="0016427C" w:rsidR="002F7929" w:rsidP="0016427C" w:rsidRDefault="0016427C" w14:paraId="7F1B3DB6" w14:textId="40A07C38">
      <w:pPr>
        <w:jc w:val="both"/>
      </w:pPr>
      <w:r w:rsidRPr="0016427C">
        <w:t>Non è consentita, per lo stesso Destinatario, la partecipazione a più edizioni di corsi associati al medesimo ID dell’Elenco Regionale Predefinito, anche qualora siano organizzati da soggetti erogatori differenti.</w:t>
      </w:r>
    </w:p>
    <w:p w:rsidR="0016427C" w:rsidP="0022615B" w:rsidRDefault="0016427C" w14:paraId="411B1DC0" w14:textId="77777777">
      <w:pPr>
        <w:rPr>
          <w:b/>
          <w:bCs/>
        </w:rPr>
      </w:pPr>
    </w:p>
    <w:p w:rsidR="002E2294" w:rsidP="0022615B" w:rsidRDefault="002F7929" w14:paraId="3CDE50E0" w14:textId="29AF31ED">
      <w:pPr>
        <w:rPr>
          <w:b/>
          <w:bCs/>
        </w:rPr>
      </w:pPr>
      <w:r w:rsidRPr="002F7929">
        <w:rPr>
          <w:b/>
          <w:bCs/>
        </w:rPr>
        <w:t>TIPOLOGIA DI PERCORSI</w:t>
      </w:r>
      <w:r w:rsidR="00827C04">
        <w:rPr>
          <w:b/>
          <w:bCs/>
        </w:rPr>
        <w:t xml:space="preserve"> E DURATA</w:t>
      </w:r>
    </w:p>
    <w:p w:rsidR="006879AE" w:rsidP="006879AE" w:rsidRDefault="006879AE" w14:paraId="5FB29D67" w14:textId="0347B487">
      <w:pPr>
        <w:jc w:val="both"/>
      </w:pPr>
      <w:r w:rsidRPr="00054E13">
        <w:t>I</w:t>
      </w:r>
      <w:r>
        <w:t>l</w:t>
      </w:r>
      <w:r w:rsidRPr="00054E13">
        <w:t xml:space="preserve"> percors</w:t>
      </w:r>
      <w:r>
        <w:t>o</w:t>
      </w:r>
      <w:r w:rsidRPr="00054E13">
        <w:t xml:space="preserve"> formativ</w:t>
      </w:r>
      <w:r>
        <w:t>o</w:t>
      </w:r>
      <w:r w:rsidRPr="00054E13">
        <w:t xml:space="preserve"> brev</w:t>
      </w:r>
      <w:r>
        <w:t xml:space="preserve">e </w:t>
      </w:r>
      <w:r w:rsidR="000161FE">
        <w:t>che verrà presentato dall’</w:t>
      </w:r>
      <w:r w:rsidRPr="0090702A" w:rsidR="000161FE">
        <w:t>Agenzia Formativa</w:t>
      </w:r>
      <w:r>
        <w:t xml:space="preserve"> ha una durata di 200 ore ed è riportato nella seguente tabella: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5238"/>
      </w:tblGrid>
      <w:tr w:rsidR="006879AE" w:rsidTr="00F1314A" w14:paraId="4B6A6D93" w14:textId="77777777">
        <w:tc>
          <w:tcPr>
            <w:tcW w:w="3670" w:type="dxa"/>
          </w:tcPr>
          <w:p w:rsidRPr="00303DA1" w:rsidR="006879AE" w:rsidP="00F1314A" w:rsidRDefault="006879AE" w14:paraId="44708D13" w14:textId="77777777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303DA1">
              <w:rPr>
                <w:b/>
                <w:bCs/>
              </w:rPr>
              <w:t>ID CORSO E ANNO DI SVOLGIMENTO</w:t>
            </w:r>
          </w:p>
        </w:tc>
        <w:tc>
          <w:tcPr>
            <w:tcW w:w="5238" w:type="dxa"/>
          </w:tcPr>
          <w:p w:rsidRPr="00303DA1" w:rsidR="006879AE" w:rsidP="00F1314A" w:rsidRDefault="006879AE" w14:paraId="2CE0E97F" w14:textId="77777777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303DA1">
              <w:rPr>
                <w:b/>
                <w:bCs/>
              </w:rPr>
              <w:t>DENOMINAZIONE CORSO</w:t>
            </w:r>
          </w:p>
        </w:tc>
      </w:tr>
      <w:tr w:rsidR="006879AE" w:rsidTr="00F1314A" w14:paraId="22B4F9BF" w14:textId="77777777">
        <w:tc>
          <w:tcPr>
            <w:tcW w:w="3670" w:type="dxa"/>
          </w:tcPr>
          <w:p w:rsidR="006879AE" w:rsidP="00F1314A" w:rsidRDefault="006879AE" w14:paraId="4CFA8255" w14:textId="77777777">
            <w:pPr>
              <w:pStyle w:val="Paragrafoelenco"/>
              <w:ind w:left="0"/>
              <w:jc w:val="both"/>
            </w:pPr>
            <w:r>
              <w:t>ID 474 ANNO 2026</w:t>
            </w:r>
          </w:p>
        </w:tc>
        <w:tc>
          <w:tcPr>
            <w:tcW w:w="5238" w:type="dxa"/>
          </w:tcPr>
          <w:p w:rsidRPr="005D2BEB" w:rsidR="006879AE" w:rsidP="00F1314A" w:rsidRDefault="006879AE" w14:paraId="4166E03A" w14:textId="77777777">
            <w:pPr>
              <w:pStyle w:val="Paragrafoelenco"/>
              <w:ind w:left="0"/>
              <w:jc w:val="both"/>
            </w:pPr>
            <w:r w:rsidRPr="005D2BEB">
              <w:t>EIPASS 7 Moduli User</w:t>
            </w:r>
          </w:p>
        </w:tc>
      </w:tr>
    </w:tbl>
    <w:p w:rsidRPr="00054E13" w:rsidR="00A24D49" w:rsidP="006A593D" w:rsidRDefault="00A24D49" w14:paraId="45D30617" w14:textId="77777777">
      <w:pPr>
        <w:pStyle w:val="Paragrafoelenco"/>
        <w:jc w:val="both"/>
      </w:pPr>
    </w:p>
    <w:p w:rsidRPr="00CC3E6F" w:rsidR="00CC3E6F" w:rsidP="0022615B" w:rsidRDefault="00CC3E6F" w14:paraId="6CA6B902" w14:textId="244A84C2">
      <w:pPr>
        <w:rPr>
          <w:b/>
          <w:bCs/>
        </w:rPr>
      </w:pPr>
      <w:r w:rsidRPr="00CC3E6F">
        <w:rPr>
          <w:b/>
          <w:bCs/>
        </w:rPr>
        <w:t>REQUISITI DI AMMISSIONE ALLA SELEZIONE</w:t>
      </w:r>
    </w:p>
    <w:p w:rsidR="000C5832" w:rsidP="003F5824" w:rsidRDefault="000C5832" w14:paraId="5A020760" w14:textId="5478E694">
      <w:r>
        <w:t>I partecipanti alle attività di formazione</w:t>
      </w:r>
      <w:r w:rsidR="003F5824">
        <w:t>,</w:t>
      </w:r>
      <w:r>
        <w:t xml:space="preserve"> </w:t>
      </w:r>
      <w:r w:rsidR="00F96E31">
        <w:t>oltre ad appartenere ad una delle categorie</w:t>
      </w:r>
      <w:r w:rsidR="006E465E">
        <w:t xml:space="preserve"> </w:t>
      </w:r>
      <w:r w:rsidR="000161FE">
        <w:t>già menzionate</w:t>
      </w:r>
      <w:r w:rsidR="002A5C41">
        <w:t xml:space="preserve"> </w:t>
      </w:r>
      <w:r w:rsidR="006E465E">
        <w:t xml:space="preserve">che vanno dalla lettera a) alla </w:t>
      </w:r>
      <w:r w:rsidR="002A5C41">
        <w:t xml:space="preserve">lettera i), </w:t>
      </w:r>
      <w:r>
        <w:t>devono</w:t>
      </w:r>
      <w:r w:rsidR="003F5824">
        <w:t xml:space="preserve"> a</w:t>
      </w:r>
      <w:r w:rsidR="002E59DA">
        <w:t>ver compiuto 18 anni</w:t>
      </w:r>
      <w:r w:rsidR="003F5824">
        <w:t>.</w:t>
      </w:r>
    </w:p>
    <w:p w:rsidR="00644573" w:rsidP="00644573" w:rsidRDefault="00644573" w14:paraId="69CA084A" w14:textId="77777777"/>
    <w:p w:rsidR="002E59DA" w:rsidP="00834A6D" w:rsidRDefault="0022615B" w14:paraId="6B244E01" w14:textId="3AF2E8EA">
      <w:pPr>
        <w:rPr>
          <w:b/>
          <w:bCs/>
        </w:rPr>
      </w:pPr>
      <w:r w:rsidRPr="00056294">
        <w:rPr>
          <w:b/>
          <w:bCs/>
        </w:rPr>
        <w:t>MODALITA’ DI PRESENTAZIONE DELLE ISTANZE</w:t>
      </w:r>
    </w:p>
    <w:p w:rsidR="00401B02" w:rsidP="00A94E5B" w:rsidRDefault="00425A5D" w14:paraId="5CF7FF47" w14:textId="1B6712D6">
      <w:pPr>
        <w:jc w:val="both"/>
      </w:pPr>
      <w:r w:rsidRPr="000161FE">
        <w:t>Gli interessati a partecipare alla selezione dovranno inviare</w:t>
      </w:r>
      <w:r w:rsidRPr="000161FE" w:rsidR="00313152">
        <w:t xml:space="preserve"> all’</w:t>
      </w:r>
      <w:r w:rsidRPr="000161FE" w:rsidR="0090702A">
        <w:t xml:space="preserve">Agenzia Formativa </w:t>
      </w:r>
      <w:r w:rsidRPr="000161FE" w:rsidR="00686738">
        <w:t xml:space="preserve">BIESSE SOLUTION SRL </w:t>
      </w:r>
      <w:r w:rsidRPr="000161FE" w:rsidR="00313152">
        <w:t xml:space="preserve">all’indirizzo di posta elettronica </w:t>
      </w:r>
      <w:r w:rsidR="00F90E3C">
        <w:t>mariaantonietta@scuolamoscati.it</w:t>
      </w:r>
      <w:r w:rsidRPr="000161FE" w:rsidR="000E0CE6">
        <w:t xml:space="preserve"> o tramite consegna a mano</w:t>
      </w:r>
      <w:r w:rsidRPr="000161FE" w:rsidR="004E441E">
        <w:t xml:space="preserve"> presso la sede dell’</w:t>
      </w:r>
      <w:r w:rsidRPr="000161FE" w:rsidR="0090702A">
        <w:t>Agenzia Formativa</w:t>
      </w:r>
      <w:r w:rsidRPr="000161FE" w:rsidR="00686738">
        <w:t>,</w:t>
      </w:r>
      <w:r w:rsidRPr="000161FE" w:rsidR="0090702A">
        <w:t xml:space="preserve"> </w:t>
      </w:r>
      <w:r w:rsidRPr="000161FE" w:rsidR="00A94E5B">
        <w:t xml:space="preserve">sita in </w:t>
      </w:r>
      <w:bookmarkStart w:name="_Hlk215563413" w:id="1"/>
      <w:r w:rsidRPr="000161FE" w:rsidR="00686738">
        <w:t xml:space="preserve">Via </w:t>
      </w:r>
      <w:r w:rsidRPr="000161FE" w:rsidR="000161FE">
        <w:t>A. La</w:t>
      </w:r>
      <w:r w:rsidRPr="000161FE" w:rsidR="00686738">
        <w:t xml:space="preserve"> </w:t>
      </w:r>
      <w:r w:rsidRPr="000161FE" w:rsidR="000161FE">
        <w:t>Falce,</w:t>
      </w:r>
      <w:r w:rsidRPr="000161FE" w:rsidR="00686738">
        <w:t xml:space="preserve"> N.</w:t>
      </w:r>
      <w:r w:rsidRPr="000161FE" w:rsidR="000161FE">
        <w:t>85</w:t>
      </w:r>
      <w:r w:rsidRPr="000161FE" w:rsidR="00686738">
        <w:t xml:space="preserve"> – </w:t>
      </w:r>
      <w:r w:rsidRPr="000161FE" w:rsidR="000161FE">
        <w:t>San Lorenzo del Vallo</w:t>
      </w:r>
      <w:r w:rsidRPr="000161FE" w:rsidR="00686738">
        <w:t xml:space="preserve"> (C</w:t>
      </w:r>
      <w:r w:rsidRPr="000161FE" w:rsidR="000161FE">
        <w:t>S</w:t>
      </w:r>
      <w:r w:rsidRPr="000161FE" w:rsidR="00686738">
        <w:t xml:space="preserve">), </w:t>
      </w:r>
      <w:bookmarkEnd w:id="1"/>
      <w:r w:rsidRPr="000161FE" w:rsidR="00EB64E3">
        <w:t>la seguente documentazione</w:t>
      </w:r>
      <w:r w:rsidRPr="000161FE" w:rsidR="00F917B7">
        <w:t>:</w:t>
      </w:r>
    </w:p>
    <w:p w:rsidRPr="00686738" w:rsidR="006879AE" w:rsidP="006879AE" w:rsidRDefault="006879AE" w14:paraId="66061247" w14:textId="77777777">
      <w:pPr>
        <w:pStyle w:val="Paragrafoelenco"/>
        <w:numPr>
          <w:ilvl w:val="1"/>
          <w:numId w:val="1"/>
        </w:numPr>
        <w:ind w:left="1785" w:hanging="705"/>
        <w:jc w:val="both"/>
      </w:pPr>
      <w:r w:rsidRPr="00686738">
        <w:t>Allegato 2 Domanda dei destinatari per il finanziamento dei voucher (compilata e firmata);</w:t>
      </w:r>
    </w:p>
    <w:p w:rsidRPr="00686738" w:rsidR="006879AE" w:rsidP="006879AE" w:rsidRDefault="006879AE" w14:paraId="11F82143" w14:textId="77777777">
      <w:pPr>
        <w:pStyle w:val="Paragrafoelenco"/>
        <w:numPr>
          <w:ilvl w:val="1"/>
          <w:numId w:val="1"/>
        </w:numPr>
        <w:ind w:left="1785" w:hanging="705"/>
        <w:jc w:val="both"/>
      </w:pPr>
      <w:r w:rsidRPr="00686738">
        <w:t>Copia del codice fiscale;</w:t>
      </w:r>
    </w:p>
    <w:p w:rsidRPr="00686738" w:rsidR="006879AE" w:rsidP="006879AE" w:rsidRDefault="006879AE" w14:paraId="7720B74A" w14:textId="77777777">
      <w:pPr>
        <w:pStyle w:val="Paragrafoelenco"/>
        <w:numPr>
          <w:ilvl w:val="1"/>
          <w:numId w:val="1"/>
        </w:numPr>
        <w:ind w:left="1785" w:hanging="705"/>
        <w:jc w:val="both"/>
      </w:pPr>
      <w:r w:rsidRPr="00686738">
        <w:t>Copia del documento di identità:</w:t>
      </w:r>
    </w:p>
    <w:p w:rsidRPr="00686738" w:rsidR="006879AE" w:rsidP="006879AE" w:rsidRDefault="006879AE" w14:paraId="3D249BAD" w14:textId="77777777">
      <w:pPr>
        <w:pStyle w:val="Paragrafoelenco"/>
        <w:numPr>
          <w:ilvl w:val="1"/>
          <w:numId w:val="1"/>
        </w:numPr>
        <w:ind w:left="1785" w:hanging="705"/>
        <w:jc w:val="both"/>
      </w:pPr>
      <w:r w:rsidRPr="00686738">
        <w:t>Allegato 5 Informativa sul trattamento dei dati (firmata sull’ultima pagina).</w:t>
      </w:r>
    </w:p>
    <w:p w:rsidRPr="00686738" w:rsidR="006879AE" w:rsidP="006879AE" w:rsidRDefault="006879AE" w14:paraId="4075172F" w14:textId="77777777">
      <w:pPr>
        <w:pStyle w:val="Paragrafoelenco"/>
        <w:numPr>
          <w:ilvl w:val="1"/>
          <w:numId w:val="1"/>
        </w:numPr>
        <w:ind w:left="1785" w:hanging="705"/>
        <w:jc w:val="both"/>
      </w:pPr>
      <w:r w:rsidRPr="00686738">
        <w:lastRenderedPageBreak/>
        <w:t>Documentazione probante la categoria del destinatario della formazione. A tal proposito si specifica che il documento dovrà essere fornito unitamente alla Dichiarazione di copia conforme all’originale (resa ai sensi del D.P.R. 445/2000).</w:t>
      </w:r>
    </w:p>
    <w:p w:rsidR="00CF5A2F" w:rsidP="00C04CB5" w:rsidRDefault="00CF5A2F" w14:paraId="573B114A" w14:textId="18B553FD">
      <w:pPr>
        <w:jc w:val="both"/>
      </w:pPr>
      <w:r w:rsidRPr="000161FE">
        <w:t>Per ulteriori informazioni o chiarimenti</w:t>
      </w:r>
      <w:r w:rsidRPr="000161FE" w:rsidR="0032033E">
        <w:t>, contattare i seguenti numeri di telefono</w:t>
      </w:r>
      <w:r w:rsidRPr="000161FE" w:rsidR="00015ED9">
        <w:t xml:space="preserve"> </w:t>
      </w:r>
      <w:r w:rsidRPr="000161FE" w:rsidR="000161FE">
        <w:t>3428358013</w:t>
      </w:r>
      <w:r w:rsidRPr="000161FE" w:rsidR="00743AAB">
        <w:t xml:space="preserve"> o recarsi presso la sede </w:t>
      </w:r>
      <w:r w:rsidRPr="000161FE" w:rsidR="00C3775A">
        <w:t xml:space="preserve">dell’Agenzia Formativa sita in </w:t>
      </w:r>
      <w:r w:rsidRPr="000161FE" w:rsidR="00686738">
        <w:t xml:space="preserve">Via </w:t>
      </w:r>
      <w:r w:rsidRPr="000161FE" w:rsidR="000161FE">
        <w:t>A</w:t>
      </w:r>
      <w:r w:rsidRPr="000161FE" w:rsidR="00686738">
        <w:t>.</w:t>
      </w:r>
      <w:r w:rsidRPr="000161FE" w:rsidR="000161FE">
        <w:t xml:space="preserve"> </w:t>
      </w:r>
      <w:r w:rsidRPr="000161FE" w:rsidR="00686738">
        <w:t xml:space="preserve">La </w:t>
      </w:r>
      <w:r w:rsidRPr="000161FE" w:rsidR="000161FE">
        <w:t>Falce,</w:t>
      </w:r>
      <w:r w:rsidRPr="000161FE" w:rsidR="00686738">
        <w:t xml:space="preserve"> N.</w:t>
      </w:r>
      <w:r w:rsidRPr="000161FE" w:rsidR="000161FE">
        <w:t>85</w:t>
      </w:r>
      <w:r w:rsidRPr="000161FE" w:rsidR="00686738">
        <w:t xml:space="preserve"> – </w:t>
      </w:r>
      <w:r w:rsidRPr="000161FE" w:rsidR="000161FE">
        <w:t>San Lorenzo del Vallo</w:t>
      </w:r>
      <w:r w:rsidRPr="000161FE" w:rsidR="00686738">
        <w:t xml:space="preserve"> (C</w:t>
      </w:r>
      <w:r w:rsidRPr="000161FE" w:rsidR="000161FE">
        <w:t>S</w:t>
      </w:r>
      <w:r w:rsidRPr="000161FE" w:rsidR="00686738">
        <w:t>),</w:t>
      </w:r>
    </w:p>
    <w:p w:rsidR="00221FF8" w:rsidP="00C04CB5" w:rsidRDefault="00221FF8" w14:paraId="1AF44FC9" w14:textId="77777777">
      <w:pPr>
        <w:jc w:val="both"/>
      </w:pPr>
    </w:p>
    <w:p w:rsidR="002B7D5D" w:rsidP="00C04CB5" w:rsidRDefault="002B7D5D" w14:paraId="1FCF1717" w14:textId="7830E533">
      <w:pPr>
        <w:jc w:val="both"/>
        <w:rPr>
          <w:b/>
          <w:bCs/>
        </w:rPr>
      </w:pPr>
      <w:r w:rsidRPr="00363838">
        <w:rPr>
          <w:b/>
          <w:bCs/>
        </w:rPr>
        <w:t>PUNTO DI CONTATTO QUALIFICATO</w:t>
      </w:r>
    </w:p>
    <w:p w:rsidR="002E2294" w:rsidP="00E2481B" w:rsidRDefault="00E2481B" w14:paraId="6537F9BF" w14:textId="4FD0FB83">
      <w:pPr>
        <w:jc w:val="both"/>
      </w:pPr>
      <w:r>
        <w:t>Il Punto di contatto, per il rispetto dei diritti fondamentali e la conformità alla Carta dei diritti fondamentali dell’UE, ha il compito di istruire eventuali reclami e individuare, coinvolgendo ove necessario gli organismi competenti in materia di diritti fondamentali, le più efficaci misure correttive e preventive da sottoporre all’AdG. Il Punto di contatto per l’</w:t>
      </w:r>
      <w:r w:rsidR="0057159C">
        <w:t xml:space="preserve">Agenzia </w:t>
      </w:r>
      <w:r w:rsidR="004114A0">
        <w:t xml:space="preserve">Formativa </w:t>
      </w:r>
      <w:r w:rsidRPr="00686738" w:rsidR="00686738">
        <w:t>BIESSE SOLUTION SRL</w:t>
      </w:r>
      <w:r>
        <w:t xml:space="preserve"> è il</w:t>
      </w:r>
      <w:r w:rsidR="00686738">
        <w:t xml:space="preserve"> </w:t>
      </w:r>
      <w:r w:rsidR="00604B1E">
        <w:t xml:space="preserve">dott. </w:t>
      </w:r>
      <w:r w:rsidRPr="00686738" w:rsidR="00686738">
        <w:t>LUCANTONIO BRUNO</w:t>
      </w:r>
      <w:r w:rsidR="00604B1E">
        <w:t xml:space="preserve">, </w:t>
      </w:r>
      <w:r w:rsidR="00F90E3C">
        <w:t>pec</w:t>
      </w:r>
      <w:r w:rsidR="00604B1E">
        <w:t xml:space="preserve"> </w:t>
      </w:r>
      <w:r w:rsidRPr="00686738" w:rsidR="00686738">
        <w:t>biessesolution</w:t>
      </w:r>
      <w:r w:rsidR="00F90E3C">
        <w:t>@pec</w:t>
      </w:r>
      <w:r w:rsidRPr="00686738" w:rsidR="00686738">
        <w:t>.it</w:t>
      </w:r>
      <w:r w:rsidR="00604B1E">
        <w:t>.</w:t>
      </w:r>
    </w:p>
    <w:p w:rsidR="002E2294" w:rsidP="00CF019A" w:rsidRDefault="002E2294" w14:paraId="343A34DD" w14:textId="77777777"/>
    <w:p w:rsidR="00CF019A" w:rsidP="00CF019A" w:rsidRDefault="00CF019A" w14:paraId="0C3C4ED8" w14:textId="3C216AE3">
      <w:r>
        <w:t>Allegati:</w:t>
      </w:r>
    </w:p>
    <w:p w:rsidRPr="001672B8" w:rsidR="00FE4568" w:rsidP="00FE4568" w:rsidRDefault="00FE4568" w14:paraId="755A70AD" w14:textId="77777777">
      <w:pPr>
        <w:pStyle w:val="Paragrafoelenco"/>
        <w:numPr>
          <w:ilvl w:val="0"/>
          <w:numId w:val="9"/>
        </w:numPr>
        <w:jc w:val="both"/>
      </w:pPr>
      <w:r w:rsidRPr="001672B8">
        <w:t>Allegato 2 Domanda dei destinatari per il finanziamento dei voucher;</w:t>
      </w:r>
    </w:p>
    <w:p w:rsidRPr="001672B8" w:rsidR="00FE4568" w:rsidP="00FE4568" w:rsidRDefault="00FE4568" w14:paraId="29A19556" w14:textId="77777777">
      <w:pPr>
        <w:pStyle w:val="Paragrafoelenco"/>
        <w:numPr>
          <w:ilvl w:val="0"/>
          <w:numId w:val="9"/>
        </w:numPr>
        <w:jc w:val="both"/>
      </w:pPr>
      <w:r w:rsidRPr="001672B8">
        <w:t>Allegato 5 Informativa sul trattamento dei dati</w:t>
      </w:r>
    </w:p>
    <w:p w:rsidRPr="001672B8" w:rsidR="00FE4568" w:rsidP="00FE4568" w:rsidRDefault="00FE4568" w14:paraId="36EAD1CB" w14:textId="77777777">
      <w:pPr>
        <w:pStyle w:val="Paragrafoelenco"/>
        <w:numPr>
          <w:ilvl w:val="0"/>
          <w:numId w:val="9"/>
        </w:numPr>
        <w:jc w:val="both"/>
      </w:pPr>
      <w:r w:rsidRPr="001672B8">
        <w:t xml:space="preserve">Facsimile Dichiarazione di copia conforme all’originale (resa ai sensi del D.P.R. 445/2000) per la Documentazione probante la categoria del destinatario della formazione. </w:t>
      </w:r>
    </w:p>
    <w:p w:rsidRPr="001672B8" w:rsidR="00FE4568" w:rsidP="00FE4568" w:rsidRDefault="00FE4568" w14:paraId="697F3282" w14:textId="77777777">
      <w:pPr>
        <w:pStyle w:val="Paragrafoelenco"/>
        <w:numPr>
          <w:ilvl w:val="0"/>
          <w:numId w:val="9"/>
        </w:numPr>
        <w:jc w:val="both"/>
      </w:pPr>
      <w:r w:rsidRPr="001672B8">
        <w:t>Facsimile Dichiarazione de miminis nel caso in cui il destinatario appartenga ad una delle seguenti categoria: i) titolare d'impresa; ii) professionista iscritto/a all’ordine/collegio; iii) lavoratore/trice autonomo titolare di partita IVA.</w:t>
      </w:r>
    </w:p>
    <w:p w:rsidR="002E2294" w:rsidP="00F24BD0" w:rsidRDefault="002E2294" w14:paraId="125298D2" w14:textId="77777777">
      <w:pPr>
        <w:jc w:val="center"/>
      </w:pPr>
    </w:p>
    <w:p w:rsidR="007C53DB" w:rsidP="51C2CFC1" w:rsidRDefault="007C53DB" w14:paraId="61765D74" w14:textId="497B6552">
      <w:pPr>
        <w:jc w:val="both"/>
        <w:rPr>
          <w:b w:val="1"/>
          <w:bCs w:val="1"/>
        </w:rPr>
      </w:pPr>
      <w:r w:rsidRPr="51C2CFC1" w:rsidR="0069663C">
        <w:rPr>
          <w:b w:val="1"/>
          <w:bCs w:val="1"/>
        </w:rPr>
        <w:t>N.B.: L’</w:t>
      </w:r>
      <w:r w:rsidR="00D91B3D">
        <w:rPr/>
        <w:t xml:space="preserve"> </w:t>
      </w:r>
      <w:r w:rsidRPr="51C2CFC1" w:rsidR="00D91B3D">
        <w:rPr>
          <w:b w:val="1"/>
          <w:bCs w:val="1"/>
        </w:rPr>
        <w:t xml:space="preserve">Agenzia Formativa BIESSE SOLUTION SRL </w:t>
      </w:r>
      <w:r w:rsidRPr="51C2CFC1" w:rsidR="002027A9">
        <w:rPr>
          <w:b w:val="1"/>
          <w:bCs w:val="1"/>
        </w:rPr>
        <w:t>riserva la facoltà, di modificare, sospendere o revocare il presente avviso</w:t>
      </w:r>
      <w:r w:rsidRPr="51C2CFC1" w:rsidR="008F59C9">
        <w:rPr>
          <w:b w:val="1"/>
          <w:bCs w:val="1"/>
        </w:rPr>
        <w:t xml:space="preserve">, senza che per i richiedenti insorga </w:t>
      </w:r>
      <w:r w:rsidRPr="51C2CFC1" w:rsidR="004B49BE">
        <w:rPr>
          <w:b w:val="1"/>
          <w:bCs w:val="1"/>
        </w:rPr>
        <w:t xml:space="preserve">alcuna pretesa o diritto, per il </w:t>
      </w:r>
      <w:r w:rsidRPr="51C2CFC1" w:rsidR="00504C9F">
        <w:rPr>
          <w:b w:val="1"/>
          <w:bCs w:val="1"/>
        </w:rPr>
        <w:t>venir meno dei presupposti che lo hanno determinato</w:t>
      </w:r>
      <w:r w:rsidRPr="51C2CFC1" w:rsidR="00065A36">
        <w:rPr>
          <w:b w:val="1"/>
          <w:bCs w:val="1"/>
        </w:rPr>
        <w:t>, ovvero in relazione a nuove disposizioni o per ragioni di pubblico interesse</w:t>
      </w:r>
      <w:r w:rsidRPr="51C2CFC1" w:rsidR="001876F2">
        <w:rPr>
          <w:b w:val="1"/>
          <w:bCs w:val="1"/>
        </w:rPr>
        <w:t>.</w:t>
      </w:r>
    </w:p>
    <w:p w:rsidR="007C53DB" w:rsidP="001876F2" w:rsidRDefault="007C53DB" w14:paraId="3DC9FFE2" w14:textId="7F907BFE">
      <w:pPr>
        <w:ind w:left="4956" w:firstLine="708"/>
        <w:jc w:val="both"/>
      </w:pPr>
      <w:r w:rsidR="007C53DB">
        <w:rPr/>
        <w:t>Il responsabile dell’Ente</w:t>
      </w:r>
      <w:r w:rsidR="001876F2">
        <w:rPr/>
        <w:t xml:space="preserve"> di formazione</w:t>
      </w:r>
    </w:p>
    <w:p w:rsidR="267B084E" w:rsidP="51C2CFC1" w:rsidRDefault="267B084E" w14:paraId="6A6B97AE" w14:textId="12AA4214">
      <w:pPr>
        <w:pStyle w:val="Normale"/>
        <w:ind w:left="4956" w:firstLine="708"/>
        <w:jc w:val="both"/>
      </w:pPr>
      <w:r w:rsidR="267B084E">
        <w:drawing>
          <wp:inline wp14:editId="42AB7DBF" wp14:anchorId="7C2FCF3E">
            <wp:extent cx="1809750" cy="657225"/>
            <wp:effectExtent l="0" t="0" r="0" b="0"/>
            <wp:docPr id="9514516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1451642" name="Picture 951451642"/>
                    <pic:cNvPicPr/>
                  </pic:nvPicPr>
                  <pic:blipFill>
                    <a:blip xmlns:r="http://schemas.openxmlformats.org/officeDocument/2006/relationships" r:embed="rId8750628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6F2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2DD" w:rsidP="00733D8E" w:rsidRDefault="008752DD" w14:paraId="086D3FD4" w14:textId="77777777">
      <w:pPr>
        <w:spacing w:after="0" w:line="240" w:lineRule="auto"/>
      </w:pPr>
      <w:r>
        <w:separator/>
      </w:r>
    </w:p>
  </w:endnote>
  <w:endnote w:type="continuationSeparator" w:id="0">
    <w:p w:rsidR="008752DD" w:rsidP="00733D8E" w:rsidRDefault="008752DD" w14:paraId="5B5237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161FE" w:rsidR="00CC3E6F" w:rsidP="000161FE" w:rsidRDefault="000161FE" w14:paraId="0F17C2C5" w14:textId="7BB7660E">
    <w:pPr>
      <w:pStyle w:val="Pidipagina"/>
    </w:pPr>
    <w:r>
      <w:rPr>
        <w:noProof/>
      </w:rPr>
      <w:drawing>
        <wp:inline distT="0" distB="0" distL="0" distR="0" wp14:anchorId="45D32318" wp14:editId="4E3F7767">
          <wp:extent cx="800100" cy="647700"/>
          <wp:effectExtent l="0" t="0" r="0" b="0"/>
          <wp:docPr id="2" name="Immagine 1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Elementi grafici, Carattere, grafic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2DD" w:rsidP="00733D8E" w:rsidRDefault="008752DD" w14:paraId="2F15F7D2" w14:textId="77777777">
      <w:pPr>
        <w:spacing w:after="0" w:line="240" w:lineRule="auto"/>
      </w:pPr>
      <w:r>
        <w:separator/>
      </w:r>
    </w:p>
  </w:footnote>
  <w:footnote w:type="continuationSeparator" w:id="0">
    <w:p w:rsidR="008752DD" w:rsidP="00733D8E" w:rsidRDefault="008752DD" w14:paraId="05C3AA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3D8E" w:rsidRDefault="00733D8E" w14:paraId="67EDBEB8" w14:textId="61F6F724">
    <w:pPr>
      <w:pStyle w:val="Intestazione"/>
    </w:pPr>
    <w:r w:rsidRPr="00733D8E">
      <w:rPr>
        <w:noProof/>
      </w:rPr>
      <w:drawing>
        <wp:inline distT="0" distB="0" distL="0" distR="0" wp14:anchorId="00E685F2" wp14:editId="2C518BEB">
          <wp:extent cx="6120130" cy="640080"/>
          <wp:effectExtent l="0" t="0" r="0" b="7620"/>
          <wp:docPr id="10869201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022C"/>
    <w:multiLevelType w:val="hybridMultilevel"/>
    <w:tmpl w:val="38F0B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67F6"/>
    <w:multiLevelType w:val="hybridMultilevel"/>
    <w:tmpl w:val="1940F92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FB17F6"/>
    <w:multiLevelType w:val="hybridMultilevel"/>
    <w:tmpl w:val="5CDAA376"/>
    <w:lvl w:ilvl="0" w:tplc="4D1486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B7C67"/>
    <w:multiLevelType w:val="hybridMultilevel"/>
    <w:tmpl w:val="D1CC3ED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114F88"/>
    <w:multiLevelType w:val="hybridMultilevel"/>
    <w:tmpl w:val="D9321592"/>
    <w:lvl w:ilvl="0" w:tplc="E2E281E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673941"/>
    <w:multiLevelType w:val="hybridMultilevel"/>
    <w:tmpl w:val="F06602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E508C"/>
    <w:multiLevelType w:val="hybridMultilevel"/>
    <w:tmpl w:val="8B98AD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C5695"/>
    <w:multiLevelType w:val="hybridMultilevel"/>
    <w:tmpl w:val="D660A8A4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B25CBE"/>
    <w:multiLevelType w:val="hybridMultilevel"/>
    <w:tmpl w:val="6FD84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37473">
    <w:abstractNumId w:val="5"/>
  </w:num>
  <w:num w:numId="2" w16cid:durableId="539511376">
    <w:abstractNumId w:val="0"/>
  </w:num>
  <w:num w:numId="3" w16cid:durableId="1325161720">
    <w:abstractNumId w:val="6"/>
  </w:num>
  <w:num w:numId="4" w16cid:durableId="1726563200">
    <w:abstractNumId w:val="4"/>
  </w:num>
  <w:num w:numId="5" w16cid:durableId="2100251161">
    <w:abstractNumId w:val="7"/>
  </w:num>
  <w:num w:numId="6" w16cid:durableId="908534586">
    <w:abstractNumId w:val="1"/>
  </w:num>
  <w:num w:numId="7" w16cid:durableId="962541446">
    <w:abstractNumId w:val="3"/>
  </w:num>
  <w:num w:numId="8" w16cid:durableId="38893872">
    <w:abstractNumId w:val="8"/>
  </w:num>
  <w:num w:numId="9" w16cid:durableId="11528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40"/>
    <w:rsid w:val="00011607"/>
    <w:rsid w:val="00015ED9"/>
    <w:rsid w:val="000161FE"/>
    <w:rsid w:val="00024566"/>
    <w:rsid w:val="00025671"/>
    <w:rsid w:val="00042362"/>
    <w:rsid w:val="00054E13"/>
    <w:rsid w:val="000559BD"/>
    <w:rsid w:val="00056294"/>
    <w:rsid w:val="00065A36"/>
    <w:rsid w:val="00094BD6"/>
    <w:rsid w:val="000C5832"/>
    <w:rsid w:val="000E0CE6"/>
    <w:rsid w:val="00130687"/>
    <w:rsid w:val="00130AA7"/>
    <w:rsid w:val="001335A3"/>
    <w:rsid w:val="00133CEF"/>
    <w:rsid w:val="00136E11"/>
    <w:rsid w:val="00145B39"/>
    <w:rsid w:val="00163D66"/>
    <w:rsid w:val="0016427C"/>
    <w:rsid w:val="00170C85"/>
    <w:rsid w:val="00184DBA"/>
    <w:rsid w:val="001866C3"/>
    <w:rsid w:val="001876F2"/>
    <w:rsid w:val="001A2D03"/>
    <w:rsid w:val="002027A9"/>
    <w:rsid w:val="002124E6"/>
    <w:rsid w:val="00216122"/>
    <w:rsid w:val="00217D7D"/>
    <w:rsid w:val="00221FF8"/>
    <w:rsid w:val="0022615B"/>
    <w:rsid w:val="00233AD6"/>
    <w:rsid w:val="002A0242"/>
    <w:rsid w:val="002A5C41"/>
    <w:rsid w:val="002B7D5D"/>
    <w:rsid w:val="002E2294"/>
    <w:rsid w:val="002E59DA"/>
    <w:rsid w:val="002F3C43"/>
    <w:rsid w:val="002F7929"/>
    <w:rsid w:val="00303DA1"/>
    <w:rsid w:val="00311C9A"/>
    <w:rsid w:val="00313152"/>
    <w:rsid w:val="003154A4"/>
    <w:rsid w:val="00317BB1"/>
    <w:rsid w:val="0032033E"/>
    <w:rsid w:val="0032620C"/>
    <w:rsid w:val="00363838"/>
    <w:rsid w:val="00372805"/>
    <w:rsid w:val="00375034"/>
    <w:rsid w:val="00375782"/>
    <w:rsid w:val="00387DEA"/>
    <w:rsid w:val="003A5422"/>
    <w:rsid w:val="003C7015"/>
    <w:rsid w:val="003E01CB"/>
    <w:rsid w:val="003F5824"/>
    <w:rsid w:val="00401B02"/>
    <w:rsid w:val="0040495A"/>
    <w:rsid w:val="0040643F"/>
    <w:rsid w:val="004075A0"/>
    <w:rsid w:val="004114A0"/>
    <w:rsid w:val="00425A5D"/>
    <w:rsid w:val="00444630"/>
    <w:rsid w:val="00446F11"/>
    <w:rsid w:val="00447AAF"/>
    <w:rsid w:val="004676B6"/>
    <w:rsid w:val="00471187"/>
    <w:rsid w:val="004976F7"/>
    <w:rsid w:val="004A38CA"/>
    <w:rsid w:val="004B49BE"/>
    <w:rsid w:val="004D4A16"/>
    <w:rsid w:val="004E441E"/>
    <w:rsid w:val="00504C9F"/>
    <w:rsid w:val="005057C6"/>
    <w:rsid w:val="005103A4"/>
    <w:rsid w:val="0053698F"/>
    <w:rsid w:val="005407D0"/>
    <w:rsid w:val="00563DE6"/>
    <w:rsid w:val="0057159C"/>
    <w:rsid w:val="0058361E"/>
    <w:rsid w:val="00595545"/>
    <w:rsid w:val="005974BD"/>
    <w:rsid w:val="005D58D6"/>
    <w:rsid w:val="005E69F3"/>
    <w:rsid w:val="00604B1E"/>
    <w:rsid w:val="006064B2"/>
    <w:rsid w:val="00644573"/>
    <w:rsid w:val="00686738"/>
    <w:rsid w:val="006879AE"/>
    <w:rsid w:val="0069663C"/>
    <w:rsid w:val="006A0EAA"/>
    <w:rsid w:val="006A593D"/>
    <w:rsid w:val="006B14BC"/>
    <w:rsid w:val="006E465E"/>
    <w:rsid w:val="006F409C"/>
    <w:rsid w:val="006F40F2"/>
    <w:rsid w:val="007163EE"/>
    <w:rsid w:val="007174AC"/>
    <w:rsid w:val="007309D3"/>
    <w:rsid w:val="00733D8E"/>
    <w:rsid w:val="00743AAB"/>
    <w:rsid w:val="00771BBE"/>
    <w:rsid w:val="0077621C"/>
    <w:rsid w:val="00797EE1"/>
    <w:rsid w:val="007A0A0A"/>
    <w:rsid w:val="007C53DB"/>
    <w:rsid w:val="007E1EAC"/>
    <w:rsid w:val="007F08CF"/>
    <w:rsid w:val="007F3295"/>
    <w:rsid w:val="00827C04"/>
    <w:rsid w:val="00834A6D"/>
    <w:rsid w:val="008550BE"/>
    <w:rsid w:val="0085739D"/>
    <w:rsid w:val="008752DD"/>
    <w:rsid w:val="00891BD7"/>
    <w:rsid w:val="00895F31"/>
    <w:rsid w:val="008B4E2B"/>
    <w:rsid w:val="008F2382"/>
    <w:rsid w:val="008F56B1"/>
    <w:rsid w:val="008F59C9"/>
    <w:rsid w:val="0090702A"/>
    <w:rsid w:val="0091608F"/>
    <w:rsid w:val="009302A1"/>
    <w:rsid w:val="00935AEB"/>
    <w:rsid w:val="0095265F"/>
    <w:rsid w:val="00957E54"/>
    <w:rsid w:val="00967BDA"/>
    <w:rsid w:val="009A3B6D"/>
    <w:rsid w:val="009B1E25"/>
    <w:rsid w:val="009B74E5"/>
    <w:rsid w:val="00A0072B"/>
    <w:rsid w:val="00A24D49"/>
    <w:rsid w:val="00A673F1"/>
    <w:rsid w:val="00A779DF"/>
    <w:rsid w:val="00A81D8A"/>
    <w:rsid w:val="00A94E5B"/>
    <w:rsid w:val="00AA4D8F"/>
    <w:rsid w:val="00B00BEF"/>
    <w:rsid w:val="00B37209"/>
    <w:rsid w:val="00B50125"/>
    <w:rsid w:val="00B9689B"/>
    <w:rsid w:val="00BA7FA6"/>
    <w:rsid w:val="00BB2A2D"/>
    <w:rsid w:val="00BC18E8"/>
    <w:rsid w:val="00BE0262"/>
    <w:rsid w:val="00C04CB5"/>
    <w:rsid w:val="00C13157"/>
    <w:rsid w:val="00C26845"/>
    <w:rsid w:val="00C3775A"/>
    <w:rsid w:val="00C55296"/>
    <w:rsid w:val="00CB5052"/>
    <w:rsid w:val="00CB620F"/>
    <w:rsid w:val="00CC3E6F"/>
    <w:rsid w:val="00CF019A"/>
    <w:rsid w:val="00CF5A2F"/>
    <w:rsid w:val="00D07F89"/>
    <w:rsid w:val="00D54F9B"/>
    <w:rsid w:val="00D77EF3"/>
    <w:rsid w:val="00D91B3D"/>
    <w:rsid w:val="00DD7D88"/>
    <w:rsid w:val="00DE7BA5"/>
    <w:rsid w:val="00E137B1"/>
    <w:rsid w:val="00E2481B"/>
    <w:rsid w:val="00E35BA3"/>
    <w:rsid w:val="00E61EAD"/>
    <w:rsid w:val="00E74205"/>
    <w:rsid w:val="00E75E9F"/>
    <w:rsid w:val="00EA61E5"/>
    <w:rsid w:val="00EA6BA9"/>
    <w:rsid w:val="00EB64E3"/>
    <w:rsid w:val="00ED6BAC"/>
    <w:rsid w:val="00EF0C09"/>
    <w:rsid w:val="00F0091F"/>
    <w:rsid w:val="00F24BD0"/>
    <w:rsid w:val="00F34144"/>
    <w:rsid w:val="00F90E3C"/>
    <w:rsid w:val="00F917B7"/>
    <w:rsid w:val="00F92AE6"/>
    <w:rsid w:val="00F94040"/>
    <w:rsid w:val="00F96E31"/>
    <w:rsid w:val="00F97110"/>
    <w:rsid w:val="00FA6641"/>
    <w:rsid w:val="00FC4AF1"/>
    <w:rsid w:val="00FE4568"/>
    <w:rsid w:val="00FE736D"/>
    <w:rsid w:val="06BB3007"/>
    <w:rsid w:val="267B084E"/>
    <w:rsid w:val="51C2C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03B3D"/>
  <w15:chartTrackingRefBased/>
  <w15:docId w15:val="{9A0B529C-2F7D-4ACA-B47F-40449AA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40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0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F9404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F9404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F9404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94040"/>
    <w:rPr>
      <w:rFonts w:eastAsiaTheme="majorEastAsia" w:cstheme="majorBidi"/>
      <w:i/>
      <w:iCs/>
      <w:color w:val="2F5496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94040"/>
    <w:rPr>
      <w:rFonts w:eastAsiaTheme="majorEastAsia" w:cstheme="majorBidi"/>
      <w:color w:val="2F5496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94040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94040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94040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940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0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F940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9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040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940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0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0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04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940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04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3D8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33D8E"/>
  </w:style>
  <w:style w:type="paragraph" w:styleId="Pidipagina">
    <w:name w:val="footer"/>
    <w:basedOn w:val="Normale"/>
    <w:link w:val="PidipaginaCarattere"/>
    <w:uiPriority w:val="99"/>
    <w:unhideWhenUsed/>
    <w:rsid w:val="00733D8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33D8E"/>
  </w:style>
  <w:style w:type="table" w:styleId="Grigliatabella">
    <w:name w:val="Table Grid"/>
    <w:basedOn w:val="Tabellanormale"/>
    <w:uiPriority w:val="39"/>
    <w:rsid w:val="002124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87506283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manuela di iuri</dc:creator>
  <keywords/>
  <dc:description/>
  <lastModifiedBy>Maria Antonietta Virardi</lastModifiedBy>
  <revision>124</revision>
  <lastPrinted>2025-01-17T10:40:00.0000000Z</lastPrinted>
  <dcterms:created xsi:type="dcterms:W3CDTF">2025-01-16T15:59:00.0000000Z</dcterms:created>
  <dcterms:modified xsi:type="dcterms:W3CDTF">2025-12-09T15:21:10.2255988Z</dcterms:modified>
</coreProperties>
</file>